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604" w:rsidRPr="00B44604" w:rsidRDefault="00B44604" w:rsidP="00B44604">
      <w:pPr>
        <w:pStyle w:val="default"/>
        <w:shd w:val="clear" w:color="auto" w:fill="FFFFFF"/>
        <w:spacing w:before="0" w:beforeAutospacing="0" w:after="300" w:afterAutospacing="0" w:line="360" w:lineRule="atLeast"/>
        <w:ind w:firstLine="480"/>
        <w:rPr>
          <w:rFonts w:ascii="黑体" w:eastAsia="黑体" w:hAnsi="黑体"/>
          <w:color w:val="5B5B5B"/>
          <w:szCs w:val="21"/>
        </w:rPr>
      </w:pPr>
      <w:r w:rsidRPr="00B44604">
        <w:rPr>
          <w:rFonts w:ascii="黑体" w:eastAsia="黑体" w:hAnsi="黑体" w:hint="eastAsia"/>
          <w:bCs/>
          <w:color w:val="000000"/>
          <w:sz w:val="32"/>
        </w:rPr>
        <w:t>附件1</w:t>
      </w:r>
    </w:p>
    <w:p w:rsidR="00B44604" w:rsidRPr="00B44604" w:rsidRDefault="00B44604" w:rsidP="00B44604">
      <w:pPr>
        <w:pStyle w:val="default"/>
        <w:shd w:val="clear" w:color="auto" w:fill="FFFFFF"/>
        <w:spacing w:before="0" w:beforeAutospacing="0" w:after="300" w:afterAutospacing="0" w:line="360" w:lineRule="atLeast"/>
        <w:ind w:firstLine="480"/>
        <w:jc w:val="center"/>
        <w:rPr>
          <w:rFonts w:ascii="方正小标宋简体" w:eastAsia="方正小标宋简体" w:hint="eastAsia"/>
          <w:color w:val="5B5B5B"/>
          <w:sz w:val="28"/>
          <w:szCs w:val="21"/>
        </w:rPr>
      </w:pPr>
      <w:r w:rsidRPr="00B44604">
        <w:rPr>
          <w:rFonts w:ascii="方正小标宋简体" w:eastAsia="方正小标宋简体" w:hint="eastAsia"/>
          <w:color w:val="000000"/>
          <w:sz w:val="36"/>
        </w:rPr>
        <w:t>望江风酿酱油地理标志产品保护要求</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一、地理标志产品名称</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望江风酿酱油。</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二、申请机构</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安徽省安庆市望江县人民政府。</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三、产地范围</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安徽省安庆市望江县现辖行政区域。</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四、质量要求</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（一）原料要求</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1.黑豆、黄豆：产地范围内种植的黑豆、黄豆，符合国家相关标准规定。</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2.小麦：产地范围内种植的小麦，符合国家相关标准规定。</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（二）加工工艺</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原料处理→种</w:t>
      </w:r>
      <w:proofErr w:type="gramStart"/>
      <w:r w:rsidRPr="00B44604">
        <w:rPr>
          <w:rFonts w:ascii="华文仿宋" w:eastAsia="华文仿宋" w:hAnsi="华文仿宋" w:hint="eastAsia"/>
          <w:color w:val="000000"/>
          <w:sz w:val="28"/>
          <w:szCs w:val="28"/>
        </w:rPr>
        <w:t>曲制作</w:t>
      </w:r>
      <w:proofErr w:type="gramEnd"/>
      <w:r w:rsidRPr="00B44604">
        <w:rPr>
          <w:rFonts w:ascii="华文仿宋" w:eastAsia="华文仿宋" w:hAnsi="华文仿宋" w:hint="eastAsia"/>
          <w:color w:val="000000"/>
          <w:sz w:val="28"/>
          <w:szCs w:val="28"/>
        </w:rPr>
        <w:t>→制作成曲→多菌种发酵→</w:t>
      </w:r>
      <w:proofErr w:type="gramStart"/>
      <w:r w:rsidRPr="00B44604">
        <w:rPr>
          <w:rFonts w:ascii="华文仿宋" w:eastAsia="华文仿宋" w:hAnsi="华文仿宋" w:hint="eastAsia"/>
          <w:color w:val="000000"/>
          <w:sz w:val="28"/>
          <w:szCs w:val="28"/>
        </w:rPr>
        <w:t>天然晒露</w:t>
      </w:r>
      <w:proofErr w:type="gramEnd"/>
      <w:r w:rsidRPr="00B44604">
        <w:rPr>
          <w:rFonts w:ascii="华文仿宋" w:eastAsia="华文仿宋" w:hAnsi="华文仿宋" w:hint="eastAsia"/>
          <w:color w:val="000000"/>
          <w:sz w:val="28"/>
          <w:szCs w:val="28"/>
        </w:rPr>
        <w:t>→淋油→灭菌→澄清。</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（三）加工要点</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1.原料处理。浸泡4小时，清洗沥干。</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2.种曲制作。利用米曲霉、黑曲霉、</w:t>
      </w:r>
      <w:proofErr w:type="gramStart"/>
      <w:r w:rsidRPr="00B44604">
        <w:rPr>
          <w:rFonts w:ascii="华文仿宋" w:eastAsia="华文仿宋" w:hAnsi="华文仿宋" w:hint="eastAsia"/>
          <w:color w:val="000000"/>
          <w:sz w:val="28"/>
          <w:szCs w:val="28"/>
        </w:rPr>
        <w:t>风酿曲霉</w:t>
      </w:r>
      <w:proofErr w:type="gramEnd"/>
      <w:r w:rsidRPr="00B44604">
        <w:rPr>
          <w:rFonts w:ascii="华文仿宋" w:eastAsia="华文仿宋" w:hAnsi="华文仿宋" w:hint="eastAsia"/>
          <w:color w:val="000000"/>
          <w:sz w:val="28"/>
          <w:szCs w:val="28"/>
        </w:rPr>
        <w:t>Ⅰ、</w:t>
      </w:r>
      <w:proofErr w:type="gramStart"/>
      <w:r w:rsidRPr="00B44604">
        <w:rPr>
          <w:rFonts w:ascii="华文仿宋" w:eastAsia="华文仿宋" w:hAnsi="华文仿宋" w:hint="eastAsia"/>
          <w:color w:val="000000"/>
          <w:sz w:val="28"/>
          <w:szCs w:val="28"/>
        </w:rPr>
        <w:t>风酿曲霉Ⅱ制作种</w:t>
      </w:r>
      <w:proofErr w:type="gramEnd"/>
      <w:r w:rsidRPr="00B44604">
        <w:rPr>
          <w:rFonts w:ascii="华文仿宋" w:eastAsia="华文仿宋" w:hAnsi="华文仿宋" w:hint="eastAsia"/>
          <w:color w:val="000000"/>
          <w:sz w:val="28"/>
          <w:szCs w:val="28"/>
        </w:rPr>
        <w:t>曲。</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lastRenderedPageBreak/>
        <w:t>3.制作成曲。按照种曲接种量3:1:1:1分开制曲。</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4.多菌种发酵。前期低盐固态发酵，中期补充18g/100mL</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左右热盐水进行高盐稀</w:t>
      </w:r>
      <w:proofErr w:type="gramStart"/>
      <w:r w:rsidRPr="00B44604">
        <w:rPr>
          <w:rFonts w:ascii="华文仿宋" w:eastAsia="华文仿宋" w:hAnsi="华文仿宋" w:hint="eastAsia"/>
          <w:color w:val="000000"/>
          <w:sz w:val="28"/>
          <w:szCs w:val="28"/>
        </w:rPr>
        <w:t>醪</w:t>
      </w:r>
      <w:proofErr w:type="gramEnd"/>
      <w:r w:rsidRPr="00B44604">
        <w:rPr>
          <w:rFonts w:ascii="华文仿宋" w:eastAsia="华文仿宋" w:hAnsi="华文仿宋" w:hint="eastAsia"/>
          <w:color w:val="000000"/>
          <w:sz w:val="28"/>
          <w:szCs w:val="28"/>
        </w:rPr>
        <w:t>发酵，后期添加酵母菌、乳酸菌协助多菌种发酵。</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5.天然晒露。固稀发酵40天后，将酱</w:t>
      </w:r>
      <w:proofErr w:type="gramStart"/>
      <w:r w:rsidRPr="00B44604">
        <w:rPr>
          <w:rFonts w:ascii="华文仿宋" w:eastAsia="华文仿宋" w:hAnsi="华文仿宋" w:hint="eastAsia"/>
          <w:color w:val="000000"/>
          <w:sz w:val="28"/>
          <w:szCs w:val="28"/>
        </w:rPr>
        <w:t>醅</w:t>
      </w:r>
      <w:proofErr w:type="gramEnd"/>
      <w:r w:rsidRPr="00B44604">
        <w:rPr>
          <w:rFonts w:ascii="华文仿宋" w:eastAsia="华文仿宋" w:hAnsi="华文仿宋" w:hint="eastAsia"/>
          <w:color w:val="000000"/>
          <w:sz w:val="28"/>
          <w:szCs w:val="28"/>
        </w:rPr>
        <w:t>移入泥制瓦缸天然日晒夜露不少于180天。</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6.淋油。采用古式抽油方式将酱缸油汁分别获取头滤油、二油、三油、尾油。</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7.灭菌。通过85～95℃巴氏或瞬时灭菌。</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8.澄清。放置成品罐澄清7-10天。</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（四）特色质量</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1.感官特色。红褐色，色泽鲜艳，澄清有光泽，具有浓郁的酱</w:t>
      </w:r>
      <w:proofErr w:type="gramStart"/>
      <w:r w:rsidRPr="00B44604">
        <w:rPr>
          <w:rFonts w:ascii="华文仿宋" w:eastAsia="华文仿宋" w:hAnsi="华文仿宋" w:hint="eastAsia"/>
          <w:color w:val="000000"/>
          <w:sz w:val="28"/>
          <w:szCs w:val="28"/>
        </w:rPr>
        <w:t>香及酯香</w:t>
      </w:r>
      <w:proofErr w:type="gramEnd"/>
      <w:r w:rsidRPr="00B44604">
        <w:rPr>
          <w:rFonts w:ascii="华文仿宋" w:eastAsia="华文仿宋" w:hAnsi="华文仿宋" w:hint="eastAsia"/>
          <w:color w:val="000000"/>
          <w:sz w:val="28"/>
          <w:szCs w:val="28"/>
        </w:rPr>
        <w:t>，味鲜美，醇厚、咸甜适口。</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2.理化指标。</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（1）特级：全氮（以氮计）≥1.60g/100mL，氨基酸态氮（以氮计）≥1.00g/100mL，可溶性无盐固形物≥22.00g/100mL；</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（2）一级：全氮（以氮计）≥1.35g/100mL，氨基酸态氮（以氮计）≥0.70g/100mL，可溶性无盐固形物≥20.00g/100mL。</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3.安全及其</w:t>
      </w:r>
      <w:proofErr w:type="gramStart"/>
      <w:r w:rsidRPr="00B44604">
        <w:rPr>
          <w:rFonts w:ascii="华文仿宋" w:eastAsia="华文仿宋" w:hAnsi="华文仿宋" w:hint="eastAsia"/>
          <w:color w:val="000000"/>
          <w:sz w:val="28"/>
          <w:szCs w:val="28"/>
        </w:rPr>
        <w:t>他质量</w:t>
      </w:r>
      <w:proofErr w:type="gramEnd"/>
      <w:r w:rsidRPr="00B44604">
        <w:rPr>
          <w:rFonts w:ascii="华文仿宋" w:eastAsia="华文仿宋" w:hAnsi="华文仿宋" w:hint="eastAsia"/>
          <w:color w:val="000000"/>
          <w:sz w:val="28"/>
          <w:szCs w:val="28"/>
        </w:rPr>
        <w:t>要求。产品安全及其</w:t>
      </w:r>
      <w:proofErr w:type="gramStart"/>
      <w:r w:rsidRPr="00B44604">
        <w:rPr>
          <w:rFonts w:ascii="华文仿宋" w:eastAsia="华文仿宋" w:hAnsi="华文仿宋" w:hint="eastAsia"/>
          <w:color w:val="000000"/>
          <w:sz w:val="28"/>
          <w:szCs w:val="28"/>
        </w:rPr>
        <w:t>他质量</w:t>
      </w:r>
      <w:proofErr w:type="gramEnd"/>
      <w:r w:rsidRPr="00B44604">
        <w:rPr>
          <w:rFonts w:ascii="华文仿宋" w:eastAsia="华文仿宋" w:hAnsi="华文仿宋" w:hint="eastAsia"/>
          <w:color w:val="000000"/>
          <w:sz w:val="28"/>
          <w:szCs w:val="28"/>
        </w:rPr>
        <w:t>要求必须符合国家相关规定。</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五、专用标志使用</w:t>
      </w:r>
    </w:p>
    <w:p w:rsidR="00B44604" w:rsidRPr="00B44604" w:rsidRDefault="00B44604" w:rsidP="00B44604">
      <w:pPr>
        <w:pStyle w:val="default"/>
        <w:shd w:val="clear" w:color="auto" w:fill="FFFFFF"/>
        <w:spacing w:before="0" w:beforeAutospacing="0" w:after="0" w:afterAutospacing="0"/>
        <w:ind w:firstLine="482"/>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lastRenderedPageBreak/>
        <w:t>望江风酿酱油产地范围内的生产者，可向安徽省安庆市望江县知识产权管理部门提出使用“地理标志专用标志”的申请，经安徽省知识产权局核准后予以公告，并报国家知识产权局备案。望江风酿酱油的检测机构由安徽省知识产权局在符合资质要求的检测机构中选定。</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Pr>
          <w:rFonts w:hint="eastAsia"/>
          <w:color w:val="000000"/>
        </w:rPr>
        <w:br/>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br/>
      </w:r>
    </w:p>
    <w:p w:rsidR="00B44604" w:rsidRPr="00B44604" w:rsidRDefault="00B44604" w:rsidP="00B44604">
      <w:pPr>
        <w:pStyle w:val="default"/>
        <w:shd w:val="clear" w:color="auto" w:fill="FFFFFF"/>
        <w:spacing w:before="0" w:beforeAutospacing="0" w:after="300" w:afterAutospacing="0" w:line="360" w:lineRule="atLeast"/>
        <w:ind w:firstLine="480"/>
        <w:rPr>
          <w:rFonts w:ascii="黑体" w:eastAsia="黑体" w:hAnsi="黑体" w:hint="eastAsia"/>
          <w:bCs/>
          <w:color w:val="000000"/>
          <w:sz w:val="32"/>
        </w:rPr>
      </w:pPr>
      <w:r w:rsidRPr="00B44604">
        <w:rPr>
          <w:rFonts w:ascii="黑体" w:eastAsia="黑体" w:hAnsi="黑体" w:hint="eastAsia"/>
          <w:bCs/>
          <w:color w:val="000000"/>
          <w:sz w:val="32"/>
        </w:rPr>
        <w:t>附件2</w:t>
      </w:r>
    </w:p>
    <w:p w:rsidR="00B44604" w:rsidRPr="00B44604" w:rsidRDefault="00B44604" w:rsidP="00B44604">
      <w:pPr>
        <w:pStyle w:val="default"/>
        <w:shd w:val="clear" w:color="auto" w:fill="FFFFFF"/>
        <w:spacing w:before="0" w:beforeAutospacing="0" w:after="300" w:afterAutospacing="0" w:line="360" w:lineRule="atLeast"/>
        <w:ind w:firstLine="480"/>
        <w:jc w:val="center"/>
        <w:rPr>
          <w:rFonts w:ascii="方正小标宋简体" w:eastAsia="方正小标宋简体" w:hint="eastAsia"/>
          <w:color w:val="000000"/>
          <w:sz w:val="36"/>
        </w:rPr>
      </w:pPr>
      <w:r w:rsidRPr="00B44604">
        <w:rPr>
          <w:rFonts w:ascii="方正小标宋简体" w:eastAsia="方正小标宋简体" w:hint="eastAsia"/>
          <w:color w:val="000000"/>
          <w:sz w:val="36"/>
        </w:rPr>
        <w:t>乳山牡蛎地理标志产品保护要求</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一、地理标志产品名称</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乳山牡蛎。</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二、申请机构</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山东省威海市乳山市人民政府。</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三、产地范围</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山东省乳山市现辖行政区毗邻海域，</w:t>
      </w:r>
      <w:proofErr w:type="gramStart"/>
      <w:r w:rsidRPr="00B44604">
        <w:rPr>
          <w:rFonts w:ascii="华文仿宋" w:eastAsia="华文仿宋" w:hAnsi="华文仿宋" w:hint="eastAsia"/>
          <w:color w:val="000000"/>
          <w:sz w:val="28"/>
          <w:szCs w:val="28"/>
        </w:rPr>
        <w:t>即以下</w:t>
      </w:r>
      <w:proofErr w:type="gramEnd"/>
      <w:r w:rsidRPr="00B44604">
        <w:rPr>
          <w:rFonts w:ascii="华文仿宋" w:eastAsia="华文仿宋" w:hAnsi="华文仿宋" w:hint="eastAsia"/>
          <w:color w:val="000000"/>
          <w:sz w:val="28"/>
          <w:szCs w:val="28"/>
        </w:rPr>
        <w:t>A1～A8共八个点坐标所围海域：</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A1，36°42′58.113″，121°28′08.772″；</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A2，36°41′56.679″，121°39′22.372″；</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A3，36°46′01.342″，121°41′43.271″；</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A4，36°48′23.092″，121°44′30.070″；</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A5，36°51′05.337″，121°47′02.094″；</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lastRenderedPageBreak/>
        <w:t>A6，36°52′46.148″，121°51′03.106″；</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A7，36°29′34.633″，121°51′00.654″；</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A8，36°19′26.484″，121°34′29.760″。</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四、质量要求</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（一）品种</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长牡蛎。</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（二）环境条件</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离岸1000～22000m，水深6～20m；海底坡缓，以淤泥质层</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为主，近海表层水温-2～31℃，海水盐度28～32‰，水质清洁。</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（三）养殖管理</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1. 苗种。苗种来自产地范围内。</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2. 养苗。</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（1）</w:t>
      </w:r>
      <w:proofErr w:type="gramStart"/>
      <w:r w:rsidRPr="00B44604">
        <w:rPr>
          <w:rFonts w:ascii="华文仿宋" w:eastAsia="华文仿宋" w:hAnsi="华文仿宋" w:hint="eastAsia"/>
          <w:color w:val="000000"/>
          <w:sz w:val="28"/>
          <w:szCs w:val="28"/>
        </w:rPr>
        <w:t>筏式夹养苗</w:t>
      </w:r>
      <w:proofErr w:type="gramEnd"/>
      <w:r w:rsidRPr="00B44604">
        <w:rPr>
          <w:rFonts w:ascii="华文仿宋" w:eastAsia="华文仿宋" w:hAnsi="华文仿宋" w:hint="eastAsia"/>
          <w:color w:val="000000"/>
          <w:sz w:val="28"/>
          <w:szCs w:val="28"/>
        </w:rPr>
        <w:t>，5-6月投苗，每片扇贝壳采苗器固着10～20粒苗，壳长≥3mm。</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（2）筏式笼养苗，9月中旬-10月下旬（水温稳定在25℃以下）投苗，壳长≥5cm。</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3. 养殖。</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采用</w:t>
      </w:r>
      <w:proofErr w:type="gramStart"/>
      <w:r w:rsidRPr="00B44604">
        <w:rPr>
          <w:rFonts w:ascii="华文仿宋" w:eastAsia="华文仿宋" w:hAnsi="华文仿宋" w:hint="eastAsia"/>
          <w:color w:val="000000"/>
          <w:sz w:val="28"/>
          <w:szCs w:val="28"/>
        </w:rPr>
        <w:t>筏式夹养或</w:t>
      </w:r>
      <w:proofErr w:type="gramEnd"/>
      <w:r w:rsidRPr="00B44604">
        <w:rPr>
          <w:rFonts w:ascii="华文仿宋" w:eastAsia="华文仿宋" w:hAnsi="华文仿宋" w:hint="eastAsia"/>
          <w:color w:val="000000"/>
          <w:sz w:val="28"/>
          <w:szCs w:val="28"/>
        </w:rPr>
        <w:t>筏式笼养。根据养殖区流速大小设置筏架，</w:t>
      </w:r>
      <w:proofErr w:type="gramStart"/>
      <w:r w:rsidRPr="00B44604">
        <w:rPr>
          <w:rFonts w:ascii="华文仿宋" w:eastAsia="华文仿宋" w:hAnsi="华文仿宋" w:hint="eastAsia"/>
          <w:color w:val="000000"/>
          <w:sz w:val="28"/>
          <w:szCs w:val="28"/>
        </w:rPr>
        <w:t>筏向与</w:t>
      </w:r>
      <w:proofErr w:type="gramEnd"/>
      <w:r w:rsidRPr="00B44604">
        <w:rPr>
          <w:rFonts w:ascii="华文仿宋" w:eastAsia="华文仿宋" w:hAnsi="华文仿宋" w:hint="eastAsia"/>
          <w:color w:val="000000"/>
          <w:sz w:val="28"/>
          <w:szCs w:val="28"/>
        </w:rPr>
        <w:t>流向呈45～90°，每台筏架有效长度不超过100m，筏式</w:t>
      </w:r>
      <w:proofErr w:type="gramStart"/>
      <w:r w:rsidRPr="00B44604">
        <w:rPr>
          <w:rFonts w:ascii="华文仿宋" w:eastAsia="华文仿宋" w:hAnsi="华文仿宋" w:hint="eastAsia"/>
          <w:color w:val="000000"/>
          <w:sz w:val="28"/>
          <w:szCs w:val="28"/>
        </w:rPr>
        <w:t>夹养筏</w:t>
      </w:r>
      <w:proofErr w:type="gramEnd"/>
      <w:r w:rsidRPr="00B44604">
        <w:rPr>
          <w:rFonts w:ascii="华文仿宋" w:eastAsia="华文仿宋" w:hAnsi="华文仿宋" w:hint="eastAsia"/>
          <w:color w:val="000000"/>
          <w:sz w:val="28"/>
          <w:szCs w:val="28"/>
        </w:rPr>
        <w:t>间距≥8m，筏式笼养</w:t>
      </w:r>
      <w:proofErr w:type="gramStart"/>
      <w:r w:rsidRPr="00B44604">
        <w:rPr>
          <w:rFonts w:ascii="华文仿宋" w:eastAsia="华文仿宋" w:hAnsi="华文仿宋" w:hint="eastAsia"/>
          <w:color w:val="000000"/>
          <w:sz w:val="28"/>
          <w:szCs w:val="28"/>
        </w:rPr>
        <w:t>筏</w:t>
      </w:r>
      <w:proofErr w:type="gramEnd"/>
      <w:r w:rsidRPr="00B44604">
        <w:rPr>
          <w:rFonts w:ascii="华文仿宋" w:eastAsia="华文仿宋" w:hAnsi="华文仿宋" w:hint="eastAsia"/>
          <w:color w:val="000000"/>
          <w:sz w:val="28"/>
          <w:szCs w:val="28"/>
        </w:rPr>
        <w:t>间距≥12m。</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（四）采收</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出肉率≥15%时采收。</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lastRenderedPageBreak/>
        <w:t>（五）特色质量</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1. 感官特色。</w:t>
      </w:r>
      <w:proofErr w:type="gramStart"/>
      <w:r w:rsidRPr="00B44604">
        <w:rPr>
          <w:rFonts w:ascii="华文仿宋" w:eastAsia="华文仿宋" w:hAnsi="华文仿宋" w:hint="eastAsia"/>
          <w:color w:val="000000"/>
          <w:sz w:val="28"/>
          <w:szCs w:val="28"/>
        </w:rPr>
        <w:t>蛎</w:t>
      </w:r>
      <w:proofErr w:type="gramEnd"/>
      <w:r w:rsidRPr="00B44604">
        <w:rPr>
          <w:rFonts w:ascii="华文仿宋" w:eastAsia="华文仿宋" w:hAnsi="华文仿宋" w:hint="eastAsia"/>
          <w:color w:val="000000"/>
          <w:sz w:val="28"/>
          <w:szCs w:val="28"/>
        </w:rPr>
        <w:t>壳厚硬且形状不规则，下壳（左壳）较大，上壳（右壳）略小且平，有放射肋。</w:t>
      </w:r>
      <w:proofErr w:type="gramStart"/>
      <w:r w:rsidRPr="00B44604">
        <w:rPr>
          <w:rFonts w:ascii="华文仿宋" w:eastAsia="华文仿宋" w:hAnsi="华文仿宋" w:hint="eastAsia"/>
          <w:color w:val="000000"/>
          <w:sz w:val="28"/>
          <w:szCs w:val="28"/>
        </w:rPr>
        <w:t>蛎</w:t>
      </w:r>
      <w:proofErr w:type="gramEnd"/>
      <w:r w:rsidRPr="00B44604">
        <w:rPr>
          <w:rFonts w:ascii="华文仿宋" w:eastAsia="华文仿宋" w:hAnsi="华文仿宋" w:hint="eastAsia"/>
          <w:color w:val="000000"/>
          <w:sz w:val="28"/>
          <w:szCs w:val="28"/>
        </w:rPr>
        <w:t>体呈乳白色，肥满度高、肉质细腻爽滑，汁浓，味道鲜甜，无异味。</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2. 理化指标。蛋白质≥9.6%，脂肪≥2.0%。</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3. 安全及其</w:t>
      </w:r>
      <w:proofErr w:type="gramStart"/>
      <w:r w:rsidRPr="00B44604">
        <w:rPr>
          <w:rFonts w:ascii="华文仿宋" w:eastAsia="华文仿宋" w:hAnsi="华文仿宋" w:hint="eastAsia"/>
          <w:color w:val="000000"/>
          <w:sz w:val="28"/>
          <w:szCs w:val="28"/>
        </w:rPr>
        <w:t>他质量</w:t>
      </w:r>
      <w:proofErr w:type="gramEnd"/>
      <w:r w:rsidRPr="00B44604">
        <w:rPr>
          <w:rFonts w:ascii="华文仿宋" w:eastAsia="华文仿宋" w:hAnsi="华文仿宋" w:hint="eastAsia"/>
          <w:color w:val="000000"/>
          <w:sz w:val="28"/>
          <w:szCs w:val="28"/>
        </w:rPr>
        <w:t>要求。产品安全及其</w:t>
      </w:r>
      <w:proofErr w:type="gramStart"/>
      <w:r w:rsidRPr="00B44604">
        <w:rPr>
          <w:rFonts w:ascii="华文仿宋" w:eastAsia="华文仿宋" w:hAnsi="华文仿宋" w:hint="eastAsia"/>
          <w:color w:val="000000"/>
          <w:sz w:val="28"/>
          <w:szCs w:val="28"/>
        </w:rPr>
        <w:t>他质量</w:t>
      </w:r>
      <w:proofErr w:type="gramEnd"/>
      <w:r w:rsidRPr="00B44604">
        <w:rPr>
          <w:rFonts w:ascii="华文仿宋" w:eastAsia="华文仿宋" w:hAnsi="华文仿宋" w:hint="eastAsia"/>
          <w:color w:val="000000"/>
          <w:sz w:val="28"/>
          <w:szCs w:val="28"/>
        </w:rPr>
        <w:t>要求必须符合国家相关规定。</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五、专用标志使用</w:t>
      </w:r>
    </w:p>
    <w:p w:rsid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000000"/>
          <w:sz w:val="28"/>
          <w:szCs w:val="28"/>
        </w:rPr>
      </w:pPr>
      <w:r w:rsidRPr="00B44604">
        <w:rPr>
          <w:rFonts w:ascii="华文仿宋" w:eastAsia="华文仿宋" w:hAnsi="华文仿宋" w:hint="eastAsia"/>
          <w:color w:val="000000"/>
          <w:sz w:val="28"/>
          <w:szCs w:val="28"/>
        </w:rPr>
        <w:t>乳山牡蛎产地范围内的生产者，可向山东省威海市乳山市知识产权管理部门提出使用“地理标志专用标志”的申请，经山东省知识产权局审核，报国家知识产权局核准后予以公告。乳山牡蛎的检测机构由山东省知识产权局在符合资质要求的检测机构中选定。</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bookmarkStart w:id="0" w:name="_GoBack"/>
      <w:bookmarkEnd w:id="0"/>
    </w:p>
    <w:p w:rsidR="00B44604" w:rsidRPr="00B44604" w:rsidRDefault="00B44604" w:rsidP="00B44604">
      <w:pPr>
        <w:pStyle w:val="default"/>
        <w:shd w:val="clear" w:color="auto" w:fill="FFFFFF"/>
        <w:spacing w:before="0" w:beforeAutospacing="0" w:after="300" w:afterAutospacing="0" w:line="360" w:lineRule="atLeast"/>
        <w:ind w:firstLine="480"/>
        <w:rPr>
          <w:rFonts w:ascii="黑体" w:eastAsia="黑体" w:hAnsi="黑体" w:hint="eastAsia"/>
          <w:bCs/>
          <w:color w:val="000000"/>
          <w:sz w:val="32"/>
        </w:rPr>
      </w:pPr>
      <w:r w:rsidRPr="00B44604">
        <w:rPr>
          <w:rFonts w:ascii="黑体" w:eastAsia="黑体" w:hAnsi="黑体" w:hint="eastAsia"/>
          <w:bCs/>
          <w:color w:val="000000"/>
          <w:sz w:val="32"/>
        </w:rPr>
        <w:t>附件3</w:t>
      </w:r>
    </w:p>
    <w:p w:rsidR="00B44604" w:rsidRPr="00B44604" w:rsidRDefault="00B44604" w:rsidP="00B44604">
      <w:pPr>
        <w:pStyle w:val="default"/>
        <w:shd w:val="clear" w:color="auto" w:fill="FFFFFF"/>
        <w:spacing w:before="0" w:beforeAutospacing="0" w:after="300" w:afterAutospacing="0" w:line="360" w:lineRule="atLeast"/>
        <w:ind w:firstLine="480"/>
        <w:jc w:val="center"/>
        <w:rPr>
          <w:rFonts w:ascii="方正小标宋简体" w:eastAsia="方正小标宋简体" w:hint="eastAsia"/>
          <w:color w:val="000000"/>
          <w:sz w:val="36"/>
        </w:rPr>
      </w:pPr>
      <w:r w:rsidRPr="00B44604">
        <w:rPr>
          <w:rFonts w:ascii="方正小标宋简体" w:eastAsia="方正小标宋简体" w:hint="eastAsia"/>
          <w:color w:val="000000"/>
          <w:sz w:val="36"/>
        </w:rPr>
        <w:t>比德大米地理标志产品保护要求</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一、地理标志产品名称</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比德大米。</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二、申请机构</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贵州省六盘水市水城区人民政府。</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三、产地范围</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贵州省六盘水市水城区比德镇大寨村和水库</w:t>
      </w:r>
      <w:proofErr w:type="gramStart"/>
      <w:r w:rsidRPr="00B44604">
        <w:rPr>
          <w:rFonts w:ascii="华文仿宋" w:eastAsia="华文仿宋" w:hAnsi="华文仿宋" w:hint="eastAsia"/>
          <w:color w:val="000000"/>
          <w:sz w:val="28"/>
          <w:szCs w:val="28"/>
        </w:rPr>
        <w:t>村当前</w:t>
      </w:r>
      <w:proofErr w:type="gramEnd"/>
      <w:r w:rsidRPr="00B44604">
        <w:rPr>
          <w:rFonts w:ascii="华文仿宋" w:eastAsia="华文仿宋" w:hAnsi="华文仿宋" w:hint="eastAsia"/>
          <w:color w:val="000000"/>
          <w:sz w:val="28"/>
          <w:szCs w:val="28"/>
        </w:rPr>
        <w:t>所在区域。</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lastRenderedPageBreak/>
        <w:t>四、质量要求</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（一）品种</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五里香。</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（二）立地条件</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海拔高度1300～1600m，土壤类型为黄壤土或黄棕壤土、沙壤土，有机质含量≥1.0%，土壤pH值5.5～7.0。</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（三）栽培管理</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1. 育秧。3月中旬-4月上旬播种，采取大田育秧，待秧苗达3.5～4.0叶后可起苗移栽。</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2. 移栽。每公顷栽插30～33万穴，每穴1～2苗。</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3. 施肥。每公顷施腐熟农家肥≥15000kg。</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4. 灌溉。以山泉水自流灌溉为主。</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（四）采收</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9月中下旬采收，籽粒充分黄熟后及时收割，脱粒扬尘后自</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然晒干或烘干至水分≤15.5%。</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（五）加工</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稻谷→筛选→去石→磁选→砻谷→谷糙分离→碾米→去碎米→色选→抛光。</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（六）特色质量</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1. 感官特色。米粒短，颗粒饱满圆润，横断面近于圆形，颜色蜡白，透明或半透明，稻香味浓，蒸后质地软糯有韧性，柔软可口有粘性。</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lastRenderedPageBreak/>
        <w:t>2. 理化指标。直链淀粉14.0%～20.0%，胶稠度≥60mm，</w:t>
      </w:r>
      <w:proofErr w:type="gramStart"/>
      <w:r w:rsidRPr="00B44604">
        <w:rPr>
          <w:rFonts w:ascii="华文仿宋" w:eastAsia="华文仿宋" w:hAnsi="华文仿宋" w:hint="eastAsia"/>
          <w:color w:val="000000"/>
          <w:sz w:val="28"/>
          <w:szCs w:val="28"/>
        </w:rPr>
        <w:t>垩</w:t>
      </w:r>
      <w:proofErr w:type="gramEnd"/>
      <w:r w:rsidRPr="00B44604">
        <w:rPr>
          <w:rFonts w:ascii="华文仿宋" w:eastAsia="华文仿宋" w:hAnsi="华文仿宋" w:hint="eastAsia"/>
          <w:color w:val="000000"/>
          <w:sz w:val="28"/>
          <w:szCs w:val="28"/>
        </w:rPr>
        <w:t>白度≤6.0%，蛋白质含量≥6.0%，水分≤15.5%。</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3. 安全及其</w:t>
      </w:r>
      <w:proofErr w:type="gramStart"/>
      <w:r w:rsidRPr="00B44604">
        <w:rPr>
          <w:rFonts w:ascii="华文仿宋" w:eastAsia="华文仿宋" w:hAnsi="华文仿宋" w:hint="eastAsia"/>
          <w:color w:val="000000"/>
          <w:sz w:val="28"/>
          <w:szCs w:val="28"/>
        </w:rPr>
        <w:t>他质量</w:t>
      </w:r>
      <w:proofErr w:type="gramEnd"/>
      <w:r w:rsidRPr="00B44604">
        <w:rPr>
          <w:rFonts w:ascii="华文仿宋" w:eastAsia="华文仿宋" w:hAnsi="华文仿宋" w:hint="eastAsia"/>
          <w:color w:val="000000"/>
          <w:sz w:val="28"/>
          <w:szCs w:val="28"/>
        </w:rPr>
        <w:t>要求。产品安全及其</w:t>
      </w:r>
      <w:proofErr w:type="gramStart"/>
      <w:r w:rsidRPr="00B44604">
        <w:rPr>
          <w:rFonts w:ascii="华文仿宋" w:eastAsia="华文仿宋" w:hAnsi="华文仿宋" w:hint="eastAsia"/>
          <w:color w:val="000000"/>
          <w:sz w:val="28"/>
          <w:szCs w:val="28"/>
        </w:rPr>
        <w:t>他质量</w:t>
      </w:r>
      <w:proofErr w:type="gramEnd"/>
      <w:r w:rsidRPr="00B44604">
        <w:rPr>
          <w:rFonts w:ascii="华文仿宋" w:eastAsia="华文仿宋" w:hAnsi="华文仿宋" w:hint="eastAsia"/>
          <w:color w:val="000000"/>
          <w:sz w:val="28"/>
          <w:szCs w:val="28"/>
        </w:rPr>
        <w:t>要求必须符合国家相关规定。</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五、专用标志使用</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比德大米产地范围内的生产者，可向贵州省六盘水市水城区知识产权管理部门提出使用“地理标志专用标志”的申请，经贵州省知识产权局核准后予以公告，并报国家知识产权局备案。比德大米的检测机构由贵州省知识产权局在符合资质要求的检测机构中选定。</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抄送：各省、自治区、直辖市和新疆生产建设兵团知识产权局，</w:t>
      </w:r>
    </w:p>
    <w:p w:rsidR="00B44604" w:rsidRPr="00B44604" w:rsidRDefault="00B44604" w:rsidP="00B44604">
      <w:pPr>
        <w:pStyle w:val="default"/>
        <w:shd w:val="clear" w:color="auto" w:fill="FFFFFF"/>
        <w:spacing w:before="0" w:beforeAutospacing="0" w:after="0" w:afterAutospacing="0"/>
        <w:ind w:firstLine="480"/>
        <w:rPr>
          <w:rFonts w:ascii="华文仿宋" w:eastAsia="华文仿宋" w:hAnsi="华文仿宋" w:hint="eastAsia"/>
          <w:color w:val="5B5B5B"/>
          <w:sz w:val="28"/>
          <w:szCs w:val="28"/>
        </w:rPr>
      </w:pPr>
      <w:r w:rsidRPr="00B44604">
        <w:rPr>
          <w:rFonts w:ascii="华文仿宋" w:eastAsia="华文仿宋" w:hAnsi="华文仿宋" w:hint="eastAsia"/>
          <w:color w:val="000000"/>
          <w:sz w:val="28"/>
          <w:szCs w:val="28"/>
        </w:rPr>
        <w:t>四川省知识产权服务促进中心、广东省知识产权保护中心、福建省知识产权发展保护中心。</w:t>
      </w:r>
    </w:p>
    <w:p w:rsidR="009B6D2C" w:rsidRDefault="009B6D2C"/>
    <w:sectPr w:rsidR="009B6D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5BC"/>
    <w:rsid w:val="009B6D2C"/>
    <w:rsid w:val="00A175BC"/>
    <w:rsid w:val="00B44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B4460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B4460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7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381</Words>
  <Characters>2174</Characters>
  <Application>Microsoft Office Word</Application>
  <DocSecurity>0</DocSecurity>
  <Lines>18</Lines>
  <Paragraphs>5</Paragraphs>
  <ScaleCrop>false</ScaleCrop>
  <Company>Home</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2023-10-18T01:09:00Z</dcterms:created>
  <dcterms:modified xsi:type="dcterms:W3CDTF">2023-10-18T01:11:00Z</dcterms:modified>
</cp:coreProperties>
</file>